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1</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1.图中甲、乙均为显微镜目镜，丙、丁均为显微物镜，哪种组合可以获得倍数最高的观察效果？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drawing>
          <wp:inline distT="0" distB="0" distL="114300" distR="114300">
            <wp:extent cx="8858250" cy="2343150"/>
            <wp:effectExtent l="0" t="0" r="11430"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8858250" cy="23431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A.甲、丙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B.甲、丁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C.乙、丁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D.乙、丙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2</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2.下列成语与所涉及的物理知识，对应关系不正确的是：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A.余音绕梁——回声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B.釜底抽薪——熔点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C.钻木取火——能量转化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D.斗转星移——机械运动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3</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3.关于石油，下列说法错误的是：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A.通过分馏的方法生产汽油属于物理方法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B.汽油能够有效去除衣服上的食用油污渍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C.石油在同一地层中通常位于含水层的下方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D.石油的主要成分是烃类物质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4</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4.关于土壤的酸碱性，下列说法错误的是：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A.我国西北地区多为碱性土壤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B.茶树适宜在酸性土壤种植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C.碱性土壤多为黑褐色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D.熟石灰可以改良酸性土壤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5</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5.在厨房常见的调味品中：①食盐，②酱油，③醋，④味精，⑤白糖，⑥芥末，其生产制作过程没有用到发酵工艺的是：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A.①④⑤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B.②③⑥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C.②③⑤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D.①⑤⑥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6</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6.关于生活常识，下列说法正确的是：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A.草叶上的露珠呈球状是因为水的表面张力作用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B.热水瓶中的水垢可用食盐水清除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C.水的密度比汽油的密度更小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D.海拔越高的地方水的沸点越高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7</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7.下列与密度有关的说法，正确的是：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A.液态的水在冻结成冰的过程中密度会逐渐增加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B.从高密度水域驶向低密度水域时船吃水会减少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C.气象探测气球里所充气体的密度小于空气密度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D.同一支密度计漂浮在不同液体中所受浮力不同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8</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8.小明同学对生活中发生的现象做出了相应的解释，其中解释正确的是: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A.吃晚饭时客厅内的日光灯变暗了，原因是灯的额定功率变小了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B.大理石地面出现“反光”，原因是光在地面相应位置发生了镜面反射</w:t>
      </w:r>
      <w:r>
        <w:rPr>
          <w:sz w:val="16"/>
          <w:szCs w:val="16"/>
          <w:bdr w:val="none" w:color="auto" w:sz="0" w:space="0"/>
          <w:shd w:val="clear" w:fill="FFFFFF"/>
        </w:rPr>
        <w:br w:type="textWrapping"/>
      </w:r>
      <w:r>
        <w:rPr>
          <w:sz w:val="16"/>
          <w:szCs w:val="16"/>
          <w:bdr w:val="none" w:color="auto" w:sz="0" w:space="0"/>
          <w:shd w:val="clear" w:fill="FFFFFF"/>
        </w:rPr>
        <w:t>C.洗完澡以后穿袜子比较困难，原因是脚被热水烫热膨胀，体积增大</w:t>
      </w:r>
      <w:r>
        <w:rPr>
          <w:sz w:val="16"/>
          <w:szCs w:val="16"/>
          <w:bdr w:val="none" w:color="auto" w:sz="0" w:space="0"/>
          <w:shd w:val="clear" w:fill="FFFFFF"/>
        </w:rPr>
        <w:br w:type="textWrapping"/>
      </w:r>
      <w:r>
        <w:rPr>
          <w:sz w:val="16"/>
          <w:szCs w:val="16"/>
          <w:bdr w:val="none" w:color="auto" w:sz="0" w:space="0"/>
          <w:shd w:val="clear" w:fill="FFFFFF"/>
        </w:rPr>
        <w:t>D.冬天室内的玻璃窗上出现细密的小水珠，原因是室内水蒸气发生了汽化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9</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9.关于牙膏，下列说法正确的是: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A.使用含氟牙膏可以预防蛀牙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B.牙膏中甘油的作用是去除牙垢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C.皮肤损伤处涂抹牙膏会造成感染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D.牙膏管底部的颜色条代表不同的成分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10</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10.关于甲醛，下列说法正确的是: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A.海产品在运输过程中可加入甲醛保鲜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B.甲醛在常温常压下是一种无色无味的气体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C.福尔马林是指超过80%浓度的甲醛溶液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D.服装面料的生产过程中加少量甲醛可用于防皱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11</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11.下列与我国宪法有关的说法错误的是: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A.我国现行宪法颁布于1982年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B.对国旗、国歌、首都进行了规定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C.1993年首次将“一国两制”写入宪法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D.依法服兵役和参加民兵组织是我国公民的基本义务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12</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12.下列不属于农村基层组织的是：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A.村民小组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B.全国农业技术推广服务中心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C.农村专业合作社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D.村民委员会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13</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13.下列我国重大科技成果，按时间先后排列正确的是：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①中国发射世界首粒量子科学实验卫星——墨子号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②上海建成世界上第一条商业化运营的磁浮列车示范线并运行成功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③“嫦娥一号”探测器从西昌卫星发射中心由“长征三号甲”运载火箭成功发射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④“蛟龙号”潜水器在西大西洋下潜至7020米深度，创造世界作业型载入深潜的新纪录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A.③②④①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B.②①③④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C.③②①④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D.②③④①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14</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14.下列与建筑有关的说法错误的是：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A.住宅日照标准以春分日为日照标准日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B.波浪形厅一般适用音乐厅或录音棚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C.高层民用建筑指十层及十层以上的住宅建筑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D.住宅的建筑面积一般大于使用面积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15</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15.某小学要举办一个关于火山喷发的图片展览，下列哪个景点的照片最不应该在展览上？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A.青海湖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B.五大连池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C.富士山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D.长白山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16</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16.关于热带农作物，下列说法错误的是：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A.香蕉富含钾元素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B.橡胶是重要的工业原料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C.可可属于含酒精饮料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D.油棕属于棕榈科，主要产出棕榈油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17</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17.关于我国三大平原，下列说法错误的是：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A.东北平原是我国面积最大的平原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B.华北平原的主要河流包括黄河、海河等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C.岳阳楼和黄鹤楼均位于长江中下游平原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D.华北平原是我国大豆的主要产区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18</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18.下列物质的含量会影响空气质量指数的是：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A.二氧化碳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B.臭氧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C.氮气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D.稀有气体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19</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19.输入设备是指向计算机输入数据和信息的设备，下列属于输入设备的是：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A.网络打印机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B.游戏手柄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C.蓝牙音箱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D.显示器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20</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20.下列与火灾有关的说法正确的是：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A.夜间煤气泄漏时应立即开灯检查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B.油锅着火时应当迅速用自来水扑灭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C.二氧化碳灭火器适用于图书档案灭火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D.火灾发生时要利用正常工作的电梯逃生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21</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21.历史上有很多大规模________创新的实例，最突出的就是19世纪初的卢德运动。该运动的参与者认为创新减少了对低技术工人的需求，降低了他们的工资，增加了高技术工人的工资，加剧了社会不平等。此时，社会福利是否提高取决于如何________相对富裕者的收益和相对贫穷者的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A.抵制权衡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B.攻击评价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C.抗议判断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D.谴责调节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22</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22.中国自古是农耕国家，在农耕社会，农业经济收益周期较长，而且大自然往往具有不确定性，因此长年与大自然打交道的中国人就养成了________和勤俭节约的良好品质。“细水长流，吃穿不愁”的文化观念，使我们习惯于平常________，将省下或富余的财富储蓄起来，为未来做打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A.知足常乐开源节流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B.随遇而安节衣缩食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C.居安思危粗茶淡饭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D.未雨绸缪量入为出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23</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23.作为鲜活的、兼有物质和非物质的文化遗产，传统民俗文化已成为中国传统文化重要的组成部分。春节是传承、弘扬民俗文化的好________。春节期间各地的民间文艺演出、民俗节目走街等，让人________。借助互联网平台，剪纸、宫灯、年画、皮影等民风良俗让人们重新认识、感受到蕴藏和流淌在民族血脉中的传统文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A.契机目不暇接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B.场合眼花缭乱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C.载体流连忘返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D.时机心潮澎湃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24</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24.心理学上有个概念叫曝光效应，是指人们会对自己熟悉的事物产生好感，会有“________”的感觉。曝光效应就是广告营销的心理学基础。不过________，心理学上还有一个概念叫“过度曝光”，研究发现，一个事物在被试面前连续呈现10到20次后会增加好感度，但是超过这个次数，反而会让被试产生厌烦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A.似曾相识不言而喻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B.情有独钟无独有偶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C.心旷神怡如出一辙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D.如沐春风物极必反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25</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25.有人说，科技公司是吃数据饭的，与它们讨论数据隐私的保护是_______。通俗的说，数据权利保护就是把缺乏监管的数据关进“笼子”，把“笼子”的钥匙还给用户，这需要民意、技术、立法机构多方_______。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A.求全责备竞争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B.与虎谋皮博弈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C.缘木求鱼切磋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D.水中捞月会商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26</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26.相对于空气和水污染，土壤污染具有隐藏性和滞后性，一旦污染，将严重影响食物、水、空气和生态系统，从而威胁人类健康。______的发展潮流、日益增长的民众需求与刚性趋紧的资源约束之间的巨大矛盾，给世界出了一道难题：如何在高强度______耕地的情况下守住质量“红线”，保证人类的永续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A.前所未有开发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B.浩浩荡荡消耗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C.势不可挡利用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27</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27.公共基础设施关系着人民群众的获得感，要在设计、建造和运营中学会_______，而不是一味追求所谓的“好管理”“好维护”，更不能做“甩手大掌柜”。公共服务要设身处地了解群众的感受，_______体会日常的生活，真心实意给人们带来便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A.因地制宜全心全意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B.换位思考将心比心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C.随机应变推心置腹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D.平易近人细致入微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28</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28.虚拟性、交互性带来的无限故事的可能，在网络游戏里体现得非常明显。游戏可一次次重来，玩家成为“不朽之身”，但游戏的重来并非_______,游戏故事是在玩家与系统、玩家与玩家的交互作用中_______生成的，每次游戏体验都不尽相同，这也是网络游戏让人上瘾的原因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A.复制连续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B.推倒随机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C.继承不断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D.重复偶然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29</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29.走入耳蜗里的微观世界，用电子显微镜放大上千倍，可以看到不同毛细胞上的静纤毛______,虽不是竖琴般次第整齐排列，却也和竖琴有着相似的发音原理，即能够与纤毛的形变产生共振声波，才会引发后续的细胞活动，进而产生脑电信号；不能共振的频率，将无法被______为大脑可以识别的信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A.鳞次栉比编码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B.参差不齐解码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C.长短不一转换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D.错落有致转化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30</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30.对一个临近的天体发射探测器进行近距离探测，听上去___，但是相比于其他天体，对太阳进行近距离探测的困难___;这个距离地球最近，也是人类唯一有可能探测的恒星无时无刻不在释放巨大的能量，不加___地妄图接近，只会被烧成灰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A.理所当然不言而喻控制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B.顺理成章显而易见防范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C.水到渠成一目了然限制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D.唾手可得数不胜数戒备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31</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31.#一部分恒星会在生命的终点发生一次剧烈的超新星爆发，并在中心留下一颗紧密的球状天体——中子星。脉冲星实际是一颗快速旋转的中子星，其质量与太阳相当，半径只有10公里左右，会携带恒星爆发后残余的能量快速自转，并沿着磁轴的方向向外以电磁波如同灯塔上迅速旋转的光束。如果地球恰好处于电磁波束的“扫射”范围内，科学家就有可能观测到来自太空的周期性电磁脉冲，从而找到这颗脉冲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根据这段文字，脉冲星的重要特性有：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①密度大②自转周期短③表面重力小④体积巨大⑤磁场强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A.①②⑤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B.②③④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C.①②③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D.③④⑤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32</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32.电离层对电波的反射，和我们平时照镜子的原理很像。在日常生活中，我们几乎天天都要照镜子，对着它梳洗打扮、整理衣冠，但并不是所有镜子都能准确呈现我们的容貌，像哈哈镜中反映出的像就和现实相差甚远。这是因为反射像的形状是由反射平面的形状和光滑程度决定的，哈哈镜虽然光滑，表面却不是平面，呈现出的像自然歪曲了。铜板不能照人，但打磨光滑了就能照出人像，这就是古人用的铜镜。可见反射像的质量与镜子密切相关。同样，电离层就是短波无线电长距离传播的一面镜子，短波无线电通讯是否有效，和电离层有极大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根据这段文字，接下来最可能讲的是:</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sz w:val="16"/>
          <w:szCs w:val="16"/>
          <w:bdr w:val="none" w:color="auto" w:sz="0" w:space="0"/>
          <w:shd w:val="clear" w:fill="FFFFFF"/>
        </w:rPr>
        <w:t>如何提高无线电通讯质量</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sz w:val="16"/>
          <w:szCs w:val="16"/>
          <w:bdr w:val="none" w:color="auto" w:sz="0" w:space="0"/>
          <w:shd w:val="clear" w:fill="FFFFFF"/>
        </w:rPr>
        <w:t>影响电离层的因素有哪些</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sz w:val="16"/>
          <w:szCs w:val="16"/>
          <w:bdr w:val="none" w:color="auto" w:sz="0" w:space="0"/>
          <w:shd w:val="clear" w:fill="FFFFFF"/>
        </w:rPr>
        <w:t>镜子原理在电离层中的应用</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sz w:val="16"/>
          <w:szCs w:val="16"/>
          <w:bdr w:val="none" w:color="auto" w:sz="0" w:space="0"/>
          <w:shd w:val="clear" w:fill="FFFFFF"/>
        </w:rPr>
        <w:t>电离层对短波无线电通讯的影响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33</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33.回收到磁性产品中的磁性矿粒的运动轨迹，是由作用于磁性矿粒上的磁力和机械力的合力来决定的。而进入到非磁性产品中的矿粒，因受磁力作用很小，甚至不受磁力作用，其运动轨迹仅由机械力决定。当磁选机磁场作用于矿粒上的磁力大于机械力时，磁性矿粒被吸引到圆筒上，并随圆筒旋转，带到卸矿区作为精矿产出，而非磁性矿粒则随矿浆流动作为尾矿排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这段文字主要介绍了：</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sz w:val="16"/>
          <w:szCs w:val="16"/>
          <w:bdr w:val="none" w:color="auto" w:sz="0" w:space="0"/>
          <w:shd w:val="clear" w:fill="FFFFFF"/>
        </w:rPr>
        <w:t>磁选过程中不同矿粒的分离原理</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sz w:val="16"/>
          <w:szCs w:val="16"/>
          <w:bdr w:val="none" w:color="auto" w:sz="0" w:space="0"/>
          <w:shd w:val="clear" w:fill="FFFFFF"/>
        </w:rPr>
        <w:t>磁选机在矿物分离过程中的重要作用</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sz w:val="16"/>
          <w:szCs w:val="16"/>
          <w:bdr w:val="none" w:color="auto" w:sz="0" w:space="0"/>
          <w:shd w:val="clear" w:fill="FFFFFF"/>
        </w:rPr>
        <w:t>磁力与机械力对磁性矿粒的不同影响</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sz w:val="16"/>
          <w:szCs w:val="16"/>
          <w:bdr w:val="none" w:color="auto" w:sz="0" w:space="0"/>
          <w:shd w:val="clear" w:fill="FFFFFF"/>
        </w:rPr>
        <w:t>磁性矿粒在磁选机磁场作用下的受力情况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34</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34.1998和1999年，千岛湖中心湖区出现大面积的蓝藻水华，并散发出阵阵怪味。专家研究发现，一个重要原因就是湖区内渔业资源枯竭。当时统计数据显示，湖区内鲢鳙鱼产量不足25万斤，跌入历史低谷。只有参照西湖、东湖的治理经验，在千岛湖放养足够数量的鲢鳙鱼，最大限度地消耗蓝绿藻以净化水质，才有可能实现扭转。经过多个水产科研机构论证后，“保水渔业”的概念在淳安县逐渐形成。简单来说，就是根据水体特定的环境条件，通过人工放养适合的鱼类，改善水域内的鱼类群落组成，从而保障生态平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根据这段文字，以下说法正确的是：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A.西湖、东湖通过放养鲢鳙鱼成功净化了水质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B.渔业资源的增加可以彻底解决蓝藻水华问题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C.“保水渔业”可以最大限度地增加鱼类产量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D.维持水域生态平衡需要定期进行人工干预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35</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35.算法决策其实就是用过去的数据预测未来的趋势。算法模型和数据输入决定着预测的结果，这两个要素也是算法歧视的主要来源。一方面，算法在本质上是“以数学方式或者计算机代码表达的意见”，包括其设计、目的、成功标准、数据使用等等都是设计者、开发者的主观选择，设计者和开发者可能将自己的偏见嵌入算法系统。另一方面，数据的有效性、准确性，也会影响整个算法决策和预测的准确性。比如，数据是社会现实的反映，训练数据本身可能是歧视性的，用这样的数据训练出来的系统，自然也会带上歧视的影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根据这段文字，下列说法错误的是：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A.算法决策的结果取决于算法模型和数据输入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B.算法歧视可以通过训练数据来有效避免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C.算法决策并不能完全客观准确地预测未来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D.算法歧视在数据的运用过程中难以避免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36</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36.每个城市都有一个“最优规模”，它取决于城市规模及两个效应的相互对比。正面效应主要是城市的集聚效用，负面效应则包括交通拥堵、环境污染、房价高昂、基础设施不足等，经济集聚在提高劳动生产率的同时，也会使城市的土地和住房价格上涨，企业的生产成本和居民的生活成本均会有所上升，此外，城市的拥挤、污染等问题都会抵消城市扩张带来的好处，最终，只有当一个城市所带来的正效应超过其生产或生活成本时，企业和居民才会留在这个城市，相应地，城市的最优规模就是最大化劳动生产率的规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这段文字主要介绍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A.为何城市应该保持动态平衡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B.什么是城市的最优规模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C.城市发展受资源环境的限制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D.要防止城市过分集中的情况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37</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37.①其实，这还要从这些光能的来源——太阳说起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②在太阳风的吹动下，地球磁场不再是对称的，已经变成某种“流线型”。由于与行星际磁场的相互作用，变形的地球磁场的两极外各形成一个磁力线集中的“漏斗区”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③从太阳上喷发出来的大量带电粒子，以每秒几百公里的速度吹向行星际空间，形成太阳风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④到达地球附近的粒子不断撞击地球磁场，并环绕地球流动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⑤当磁层出现扰动时，磁尾的带电粒子被加速，沿磁力线运动，如流水般顺着漏斗边缘倒入“漏斗区”，并撞击高层大气中的气体分子和原子，使后者被激发——退激而发光，于是便产生了这种“鬼怪之光”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⑥极光这一天象之谜，直到最近这些年才逐渐有了合理的解释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将以上6个句子重新排列，语序正确的是：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A.⑥①③④②⑤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B.③④⑤①②⑥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C.⑥③②⑤④①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D.③②⑤⑥①④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38</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38.①北极快速升温导致北冰洋海冰大量融化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②北冰洋海冰覆盖面积快速后退，诱发太平洋携带“腐蚀性”的酸化海水大范围入侵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③过去20年，北极升温幅度是全球平均升温的6.7倍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④每年夏季，北极的开阔水域超过1000万平方公里，高浓度的二氧化碳容易入侵北极海水，导致其上层水体的酸度升高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⑤这也是导致北冰洋酸化海水快速扩张的最主要原因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⑥与此同时，全球变化和北极变暖引起的北极海洋环流和大气模态异常，让北冰洋酸化雪上加霜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将以上6个句子重新排列，语序正确的是：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A.④⑥③①⑤②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B.②⑥④①③⑤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C.③①④⑥②⑤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D.①③④⑤⑥②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39</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39.①国际足联之所以下定决心采用VAR技术，其目的是想让世界杯的每一场比赛、每一个进球都更加公平公正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②在历届世界杯上，裁判的误判、错判都有发生，VAR技术能有效减少主裁判的误判，当然这也有可能导致VAR的结论与主裁判的判断相违背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③VAR是指视频助理裁判，其实质是使用视频回放技术帮助主裁判做出正确的判罚决定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④直到2018年世界杯开赛前三个月，国际足联才决定将它应用在俄罗斯世界杯赛场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⑤针对这种情况，国际足联制定了一个应对的条款，最终判罚权依然归当值的主裁判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⑥因为足球比赛中的裁判相对拥有更大的权利，很多时候，主裁判更是可以主宰一场球赛最后的结果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将以上6个句子重新排列，语序正确的是：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A.③④①⑥②⑤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B.①④③②⑥⑤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C.③②④①⑤⑥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D.①⑥②③⑤④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40</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40.①研究人员选取5种市面常见的隐形眼镜材料，把它们暴露在污水处理使用的厌氧微生物和嗜氧微生物环境中，再用拉曼光谱仪检测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②在美国，隐形眼镜使用者中，大约有15%至20%的人会把用完的隐形眼镜丢进马桶或水槽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③他们发现，经污水处理厂使用的微生物长期处理后，隐形眼镜发生物理降解，最终形成塑料微粒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④隐形眼镜通常由硅水凝胶等材料制成，属于塑料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⑤这些塑料微粒会随着处理过的污水排入自然环境中，水生生物会把塑料微粒误当成食物，然而塑料不能被消化。所以这势必影响其消化系统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⑥一些水生生物最终会进入人类的食物供应链，这意味着人类有可能接触到这些塑料微粒及微粒表面附着的污染物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将以上6个句子重新排列，语序正确的是：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A.①⑤⑥④②③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B.④⑤①③⑥②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C.①③④②⑥⑤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D.②④①③⑤⑥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41</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41.通过使用超高速摄影机、荧光成像和建模实验，研究人员发现，降雨会带动微生物扩散，每一滴雨滴可以将土壤表面0.01%的细菌转移至空气中。尤其当雨点降速与小雨近似，气温与热带地区近似时，雨滴“砸”向土壤时产生的每一股气溶胶都包含来自土壤的几千个细菌。这些细菌可以在空气中存活逾1个小时。虽然细菌转移的比例看起来不高，但据测算，每年由降雨散播的细菌总量可达10000万亿到800000万亿，全球降雨或能转移土壤中全部细菌的1.6%至25%，具体比率视土壤类型和当地气候而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这段文字主要介绍的是：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A.大雨过后为何疾病发病率有所增加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B.土壤中的细菌如何随雨滴大量转移至空气中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C.气候如何对空气中的细菌传播产生影响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D.细菌如何在气溶胶形成过程中存活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42</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42.地球极光是由太阳发出的带电粒子进入地球磁场时相互作用产生的，其中涉及两个过程：强极光由电子加速产生，而弱极光则由磁捕获电子散射形成。木星拥有太阳系中最强大的极光，因此一般认为，导致木星极光产生的过程与地球上的强极光发射类似。不过，木星探测器“朱诺号”最新的观测结果表明，事实并非如此。在飞掠木星的任务中，“朱诺号”探测到了加速电子，但是该现象似乎没有产生强极光。相反，目前观测结果表明，木星极光的产生机制与地球弱极光类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根据这段文字，以下说法正确的是：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A.太阳和带电粒子是地球极光产生的必要条件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B.木星极光强度远超地球的原理目前尚不清楚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C.木星极光的形成原理类似磁捕获电子散射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D.“朱诺号”未探测到由磁捕获电子散射的现象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43</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43.“聚天下英才而用之”是深化人才发展体制机制改革工作中的重要内容。为此，全国20多个城市均推进了户籍管理制度改革以吸收人才。专家认为，各城市此番举措一方面是响应中央的政策要求，另一方面放宽户籍管理确实存在着一定的经济动机。人才的引进将提高当地人力资源水平，改善人口结构，如果一些引进人才带来了新技术、新产业，则会有利于推动当地经济增长。同时，人才的引进会带来就业、消费和税收，扩大经济总量，最终会改善财政收入。吸引人才，留住人才，无疑成为了一二线城市解决城市发展问题的关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这段文字意在：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A.剖析推行户籍管理制度改革的动机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B.强调深化人才发展体制机制改革的重要意义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C.介绍多个城市加大人才引进力度的重要举措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D.揭示当前解决城市发展问题的关键环节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44</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44.近年来，为夺取制天权，世界各军事强国在积极发展卫星技术的同时，也在大力研发反卫星武器。反卫星激光武器可利用光束能量瞬间摧毁或干扰高速飞行的太空飞行器，具备攻击速度快、杀伤效率高、抗干扰性强、作战效费比高等突出优势，适合作为外太空的攻击性武器。此外，其射击时没有反作用力，可在飞机、军舰或地面进行精确瞄准、射击，相比于导弹或卫星碰撞动辄带来的太空垃圾，反卫星激光武器算是“清洁干净”的理想武器，也因此成为备受青睐的“卫星杀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这段文字意在强调激光武器：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A.是反卫星武器研发的重要方向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B.将成为未来武器的“标配”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C.作为反卫星武器有诸多优势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D.是夺取制天权的“利器”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45</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45.从古至今，人类同病虫害的斗争一刻也没有停止过。人类大面积地驯化种植农作物以获取食物，病虫害也来凑热闹。直到上世纪40年代，人类发明了化学农药，这一状况才得到彻底改变。化学农药能迅速杀死病虫害，有效保护农作物。然而，化学农药对环境和农产品的危害很快显现出来。病虫害的抗药能力也不断提高。于是，。其实，自然界本来就有“一物降一物”的平衡法则。例如，大棚菜容易产生叶螨，现在，科学家找到了叶螨的天生“死对头”捕食螨，巧妙地化解了这个难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填入画横线部分最恰当的一句是：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A.病虫害防治开始转向绿色环保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B.人们开始正视化学农药的危害性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C.防治病虫害的化学方法逐渐被淘汰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D.科学家开始在生物防治领域寻找新突破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46</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46.从所给的四个选项中，选择最合适的一个填入问号处。使之呈现一定的规律性：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drawing>
          <wp:inline distT="0" distB="0" distL="114300" distR="114300">
            <wp:extent cx="5735955" cy="2423795"/>
            <wp:effectExtent l="0" t="0" r="9525" b="1460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735955" cy="242379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47</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47.从所给的四个选项中，选择最合适的一个填入问号处。使之呈现一定的规律性：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drawing>
          <wp:inline distT="0" distB="0" distL="114300" distR="114300">
            <wp:extent cx="4599305" cy="1943735"/>
            <wp:effectExtent l="0" t="0" r="3175" b="6985"/>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6"/>
                    <a:stretch>
                      <a:fillRect/>
                    </a:stretch>
                  </pic:blipFill>
                  <pic:spPr>
                    <a:xfrm>
                      <a:off x="0" y="0"/>
                      <a:ext cx="4599305" cy="194373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48</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48.从所给的四个选项中，选择最合适的一个填入问号处。使之呈现一定的规律性：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drawing>
          <wp:inline distT="0" distB="0" distL="114300" distR="114300">
            <wp:extent cx="4605020" cy="2113280"/>
            <wp:effectExtent l="0" t="0" r="12700" b="508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7"/>
                    <a:stretch>
                      <a:fillRect/>
                    </a:stretch>
                  </pic:blipFill>
                  <pic:spPr>
                    <a:xfrm>
                      <a:off x="0" y="0"/>
                      <a:ext cx="4605020" cy="211328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49</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49.把下面的六个图形分为两类，使每一类图形都有各自的共同特征或规律，分类正确的一项是：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drawing>
          <wp:inline distT="0" distB="0" distL="114300" distR="114300">
            <wp:extent cx="5347970" cy="802005"/>
            <wp:effectExtent l="0" t="0" r="1270" b="5715"/>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8"/>
                    <a:stretch>
                      <a:fillRect/>
                    </a:stretch>
                  </pic:blipFill>
                  <pic:spPr>
                    <a:xfrm>
                      <a:off x="0" y="0"/>
                      <a:ext cx="5347970" cy="80200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A.①⑤⑥，②③④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B.①②⑤，③④⑥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C.①④⑤，②③⑥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D.①④⑥，②③⑤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50</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50.把下面的六个图形分为两类，使每一类图形都有各自的共同特征或规律，分类正确的一项是：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drawing>
          <wp:inline distT="0" distB="0" distL="114300" distR="114300">
            <wp:extent cx="5387975" cy="862330"/>
            <wp:effectExtent l="0" t="0" r="6985" b="6350"/>
            <wp:docPr id="11"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IMG_261"/>
                    <pic:cNvPicPr>
                      <a:picLocks noChangeAspect="1"/>
                    </pic:cNvPicPr>
                  </pic:nvPicPr>
                  <pic:blipFill>
                    <a:blip r:embed="rId9"/>
                    <a:stretch>
                      <a:fillRect/>
                    </a:stretch>
                  </pic:blipFill>
                  <pic:spPr>
                    <a:xfrm>
                      <a:off x="0" y="0"/>
                      <a:ext cx="5387975" cy="86233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A.①④⑥，②③⑤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B.①③⑥，②④⑤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C.①③⑤，②④⑥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D.①②④，③⑤⑥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51</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51.左边是给定的立体图形，将其从任一面剖开，以下哪项不可能是该立体图形的截面？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drawing>
          <wp:inline distT="0" distB="0" distL="114300" distR="114300">
            <wp:extent cx="5263515" cy="1606550"/>
            <wp:effectExtent l="0" t="0" r="9525" b="889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0"/>
                    <a:stretch>
                      <a:fillRect/>
                    </a:stretch>
                  </pic:blipFill>
                  <pic:spPr>
                    <a:xfrm>
                      <a:off x="0" y="0"/>
                      <a:ext cx="5263515" cy="16065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52</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52.下列哪个选项是封闭立体图形的外表面？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drawing>
          <wp:inline distT="0" distB="0" distL="114300" distR="114300">
            <wp:extent cx="5462905" cy="4431665"/>
            <wp:effectExtent l="0" t="0" r="8255" b="3175"/>
            <wp:docPr id="6"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IMG_263"/>
                    <pic:cNvPicPr>
                      <a:picLocks noChangeAspect="1"/>
                    </pic:cNvPicPr>
                  </pic:nvPicPr>
                  <pic:blipFill>
                    <a:blip r:embed="rId11"/>
                    <a:stretch>
                      <a:fillRect/>
                    </a:stretch>
                  </pic:blipFill>
                  <pic:spPr>
                    <a:xfrm>
                      <a:off x="0" y="0"/>
                      <a:ext cx="5462905" cy="443166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53</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53.左边给定的是纸盒的外表面，下面哪一项能由它折叠而成？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shd w:val="clear" w:fill="FFFFFF"/>
        </w:rPr>
        <w:drawing>
          <wp:inline distT="0" distB="0" distL="114300" distR="114300">
            <wp:extent cx="4513580" cy="1265555"/>
            <wp:effectExtent l="0" t="0" r="12700" b="14605"/>
            <wp:docPr id="8"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IMG_264"/>
                    <pic:cNvPicPr>
                      <a:picLocks noChangeAspect="1"/>
                    </pic:cNvPicPr>
                  </pic:nvPicPr>
                  <pic:blipFill>
                    <a:blip r:embed="rId12"/>
                    <a:stretch>
                      <a:fillRect/>
                    </a:stretch>
                  </pic:blipFill>
                  <pic:spPr>
                    <a:xfrm>
                      <a:off x="0" y="0"/>
                      <a:ext cx="4513580" cy="126555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54</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54.下边为给定立体图形的俯视图和主视图的一组是：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drawing>
          <wp:inline distT="0" distB="0" distL="114300" distR="114300">
            <wp:extent cx="5450205" cy="3229610"/>
            <wp:effectExtent l="0" t="0" r="5715" b="1270"/>
            <wp:docPr id="9"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IMG_265"/>
                    <pic:cNvPicPr>
                      <a:picLocks noChangeAspect="1"/>
                    </pic:cNvPicPr>
                  </pic:nvPicPr>
                  <pic:blipFill>
                    <a:blip r:embed="rId13"/>
                    <a:stretch>
                      <a:fillRect/>
                    </a:stretch>
                  </pic:blipFill>
                  <pic:spPr>
                    <a:xfrm>
                      <a:off x="0" y="0"/>
                      <a:ext cx="5450205" cy="322961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55</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55.下边是给定的立体图形，将其从任一面剖开，以下哪项不可能是该立体图形的截面？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drawing>
          <wp:inline distT="0" distB="0" distL="114300" distR="114300">
            <wp:extent cx="4333875" cy="2600325"/>
            <wp:effectExtent l="0" t="0" r="9525" b="5715"/>
            <wp:docPr id="12"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266"/>
                    <pic:cNvPicPr>
                      <a:picLocks noChangeAspect="1"/>
                    </pic:cNvPicPr>
                  </pic:nvPicPr>
                  <pic:blipFill>
                    <a:blip r:embed="rId14"/>
                    <a:stretch>
                      <a:fillRect/>
                    </a:stretch>
                  </pic:blipFill>
                  <pic:spPr>
                    <a:xfrm>
                      <a:off x="0" y="0"/>
                      <a:ext cx="4333875" cy="26003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56</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二、定义判断。每道题先给出定义，然后列出四种情况，要求你严格依据定义，从中选出一个最符合或最不符合该定义的答案。注意：假设这个定义是正确的，不容置疑的。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请开始答题：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56.沃博艮湖效应指的是人们有一种高估自己实际水平的心理倾向，这种心理倾向通常认为自己在某方面高于平均水平。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根据上述定义，下列选项中涉及沃博艮湖效应的是（）。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A.以往每次职业技能竞赛都名列前茅的小李认为自己在今年竞赛中也能取得好成绩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B.人们通常认为艺术专业的学生容貌普遍较好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C.觉得自己没有考好的同学往往得高分，觉得自己考得好的同学则恰恰相反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D.学习成绩好的同学通常在其他方面也比较优秀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57</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57.旋耕机是以横轴式或立轴式旋转刀齿为工作部件的驱动型土壤耕作机械，有较强的碎土能力；铧式犁是一种全悬挂式耕地农具，由在一根横梁瑞部的厚重的刃构成，用来破碎土块并耕出槽沟从而为播种做好准备；深松机是一种用于改善行间深层土壤耕层结构的耕作机械；圆盘犁是利用凹面圆盘来耕翻土壤的耕作机械，可使土垡翻转和破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根据上述定义，与下列图示1～4依次对应正确的是（）。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drawing>
          <wp:inline distT="0" distB="0" distL="114300" distR="114300">
            <wp:extent cx="2295525" cy="2038350"/>
            <wp:effectExtent l="0" t="0" r="5715" b="3810"/>
            <wp:docPr id="10"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descr="IMG_267"/>
                    <pic:cNvPicPr>
                      <a:picLocks noChangeAspect="1"/>
                    </pic:cNvPicPr>
                  </pic:nvPicPr>
                  <pic:blipFill>
                    <a:blip r:embed="rId15"/>
                    <a:stretch>
                      <a:fillRect/>
                    </a:stretch>
                  </pic:blipFill>
                  <pic:spPr>
                    <a:xfrm>
                      <a:off x="0" y="0"/>
                      <a:ext cx="2295525" cy="20383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A.圆盘犁—铧式犁—深松机—旋耕机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B.铧式犁—圆盘犁—深松机—旋耕机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C.旋耕机—深松机—铧式犁—圆盘犁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D.深松机—旋耕机—铧式犁—圆盘犁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58</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58.分析型思维指的是把事物的各种属性、各个部分或方面分解开来一一加以考察，以此来认识事物的基础或本质的思维方法；综合型思维指的是把事物的各种属性、各个部分或方面联合成为整体进行考察的思维方法；比较型思维是把各种事物加以对比，以确定它们之间的相同点和不同点的思维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根据上述定义，对于东西方均存在的犯罪问题，下列属于综合型思维的是：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A.从社会发展的角度，探析犯罪行为与社会稳定之间的关系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B.分析有宗教信仰和无宗教信仰者的犯罪比例，研究宗教信仰和犯罪是否存在相关性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C.比较东西方的文化差异及犯罪的不同特点，考察其中的关联性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D.运用大数据，分析高科技犯罪分子在犯罪前的网络言论，探寻从其言论是否可以预判其犯罪行为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59</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59.归因，即归结行为的原因，指根据有关的外部信息或线索对人的内心状态或外部行为表现推测原因的过程。如果将行为归因于人格、动机、情绪以及努力程度等这些个人特征，称之为内归因；如果将行为归因于机遇、他人影响、工作任务难度等外部条件，称之为外归因或情境归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以下关于归因的判断，正确的是：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A.小孙用一曲《满江红》在校园才艺大赛中一举夺魁，接受采访时说：“这首歌我练习了好久，付出真的会有回报！”这属于外归因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B.这次英语考试小王没考及格，他垂头丧气地说：“我天生就不是学习的那块料。”这属于内归因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C.小云对自己的丈夫非常不满意，婚后冲突不断，逢人就说：“我真是太倒霉了，遇上他这样的人间极品。”这属于内归因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D.小菲参加明星选秀落败而归，心里特别遗憾，回到家却跟父母说：“我觉得这个事情特别不靠谱，我主动放弃比赛了。”这属于外归因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60</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60.需求定律是指在其他因素（非价格因素）不变的条件下，商品的价格和需求量之间存在反向变动的关系，即价格越低，需求量越大；价格越高，需求量越小。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根据上述定义，下列涉及需求定律的是：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A.某品牌服装为了提高销量，开展降价促销活动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B.某国土豆价格不断下降，但需求并未得到提高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C.某奢侈品的销量逐年增加，其销售也不断提高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D.股票市场上，涨幅大的股票会受到股民的追捧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61</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61.如果用一个圆来表示词语所指称的对象的集合，那么以下哪项中三个词语之间的关系符合下图？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drawing>
          <wp:inline distT="0" distB="0" distL="114300" distR="114300">
            <wp:extent cx="4152900" cy="1695450"/>
            <wp:effectExtent l="0" t="0" r="7620" b="11430"/>
            <wp:docPr id="13"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68"/>
                    <pic:cNvPicPr>
                      <a:picLocks noChangeAspect="1"/>
                    </pic:cNvPicPr>
                  </pic:nvPicPr>
                  <pic:blipFill>
                    <a:blip r:embed="rId16"/>
                    <a:stretch>
                      <a:fillRect/>
                    </a:stretch>
                  </pic:blipFill>
                  <pic:spPr>
                    <a:xfrm>
                      <a:off x="0" y="0"/>
                      <a:ext cx="4152900" cy="1695450"/>
                    </a:xfrm>
                    <a:prstGeom prst="rect">
                      <a:avLst/>
                    </a:prstGeom>
                    <a:noFill/>
                    <a:ln w="9525">
                      <a:noFill/>
                    </a:ln>
                  </pic:spPr>
                </pic:pic>
              </a:graphicData>
            </a:graphic>
          </wp:inline>
        </w:drawing>
      </w:r>
      <w:r>
        <w:rPr>
          <w:sz w:val="16"/>
          <w:szCs w:val="16"/>
          <w:bdr w:val="none" w:color="auto" w:sz="0" w:space="0"/>
          <w:shd w:val="clear" w:fill="FFFFFF"/>
        </w:rPr>
        <w:drawing>
          <wp:inline distT="0" distB="0" distL="114300" distR="114300">
            <wp:extent cx="1819275" cy="742950"/>
            <wp:effectExtent l="0" t="0" r="0" b="0"/>
            <wp:docPr id="15"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IMG_269"/>
                    <pic:cNvPicPr>
                      <a:picLocks noChangeAspect="1"/>
                    </pic:cNvPicPr>
                  </pic:nvPicPr>
                  <pic:blipFill>
                    <a:blip r:embed="rId17"/>
                    <a:stretch>
                      <a:fillRect/>
                    </a:stretch>
                  </pic:blipFill>
                  <pic:spPr>
                    <a:xfrm>
                      <a:off x="0" y="0"/>
                      <a:ext cx="1819275" cy="7429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A.①能被23整除的正整数，②6的因子，③10以内的正整数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B.①20的因子，②40以内的正整数，③能被43整除的正整数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C.①50以内的正整数，②能被41整除的正整数，③49的因子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D.①100以内的正整数，②87的因子，③能被73整除的正整数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62</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62.如果用一个圆来表示词语所指称的对象的集合，那么以下哪项中三个词语之间的关系符合下图？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drawing>
          <wp:inline distT="0" distB="0" distL="114300" distR="114300">
            <wp:extent cx="1895475" cy="2200275"/>
            <wp:effectExtent l="0" t="0" r="9525" b="9525"/>
            <wp:docPr id="16"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IMG_270"/>
                    <pic:cNvPicPr>
                      <a:picLocks noChangeAspect="1"/>
                    </pic:cNvPicPr>
                  </pic:nvPicPr>
                  <pic:blipFill>
                    <a:blip r:embed="rId18"/>
                    <a:stretch>
                      <a:fillRect/>
                    </a:stretch>
                  </pic:blipFill>
                  <pic:spPr>
                    <a:xfrm>
                      <a:off x="0" y="0"/>
                      <a:ext cx="1895475" cy="2200275"/>
                    </a:xfrm>
                    <a:prstGeom prst="rect">
                      <a:avLst/>
                    </a:prstGeom>
                    <a:noFill/>
                    <a:ln w="9525">
                      <a:noFill/>
                    </a:ln>
                  </pic:spPr>
                </pic:pic>
              </a:graphicData>
            </a:graphic>
          </wp:inline>
        </w:drawing>
      </w:r>
      <w:r>
        <w:rPr>
          <w:sz w:val="16"/>
          <w:szCs w:val="16"/>
          <w:bdr w:val="none" w:color="auto" w:sz="0" w:space="0"/>
          <w:shd w:val="clear" w:fill="FFFFFF"/>
        </w:rPr>
        <w:drawing>
          <wp:inline distT="0" distB="0" distL="114300" distR="114300">
            <wp:extent cx="828675" cy="962025"/>
            <wp:effectExtent l="0" t="0" r="0" b="0"/>
            <wp:docPr id="17"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IMG_271"/>
                    <pic:cNvPicPr>
                      <a:picLocks noChangeAspect="1"/>
                    </pic:cNvPicPr>
                  </pic:nvPicPr>
                  <pic:blipFill>
                    <a:blip r:embed="rId17"/>
                    <a:stretch>
                      <a:fillRect/>
                    </a:stretch>
                  </pic:blipFill>
                  <pic:spPr>
                    <a:xfrm>
                      <a:off x="0" y="0"/>
                      <a:ext cx="828675" cy="9620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A.①2的倍数，②5的倍数，③12的倍数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B.①红光，②蓝光，③可见光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C.①美洲国家，②亚洲国家，③议会制国家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D.①工人，②农民，③军人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63</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63.X＞3:Y＞2:X+Y＞5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A.a＞b:b=c:a＜c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B.三角形:等边:等角三角形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C.男女:血缘关系:父女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D.冬天:严寒:下雪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64</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64.宾馆∶客房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A.庄稼∶小麦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B.战争∶难民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C.书店∶书籍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D.中国∶唐人街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65</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65.故障∶维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A.日出∶日落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B.月圆∶月缺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C.庆祝∶鼓掌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D.借贷∶还款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66</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66.销售∶购买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A.分析∶综合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B.胜利∶失败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C.团结∶分裂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D.繁衍∶消亡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67</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67.火车∶汽车∶飞机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A.白菜∶苋菜∶空心菜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B.冬瓜∶南瓜∶瓜子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C.中医∶西药∶口服药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D.空调∶冰箱∶家电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68</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68.驾驶员∶驾驶室∶动车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A.播音员∶播音室∶播音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B.飞行员∶运输机∶跑道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C.讲解员∶博物馆∶城市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D.收银员∶收银台∶超市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69</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69.#石头∶墓碑∶工艺品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A.蜂蜜∶蜂王浆∶蜂胶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B.高粱∶米酒∶醪糟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C.树木∶纸张∶家具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D.铁轨∶高铁∶地铁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70</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70.恒星对于（）相当于（）对于花丛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A.月亮；菊花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B.宇宙；花朵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C.太阳；草丛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D.天体；花海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71</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71.所有植物都需要水分，我不是植物，因此，我不需要水分。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以下哪项所犯的逻辑错误与上述论证所犯的最为类似？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A.小高是老师，小高上课不会迟到，因此，老师上课不会迟到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B.中小学生需要努力学习，小李不是中小学生，因此，小李不需要努力学习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C.大学生喜欢参与社会实践，小张是大学生，因此，小张喜欢参与社会实践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D.经常锻炼身体的人体质好，小朱体质不好，因此，小朱不经常锻炼身体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72</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72.小王邀请同学来家中做客，并准备了莲藕排骨汤、干煸豆角、蓝莓山药、酸菜鱼、水煮牛肉、拔丝地瓜、啤酒鸭7道菜作为晚餐，现在小王需要根据同学们的喜好决定上菜顺序。已知：</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sz w:val="16"/>
          <w:szCs w:val="16"/>
          <w:bdr w:val="none" w:color="auto" w:sz="0" w:space="0"/>
          <w:shd w:val="clear" w:fill="FFFFFF"/>
        </w:rPr>
        <w:t>莲藕排骨汤和水煮牛肉中间需要间隔三个菜；</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sz w:val="16"/>
          <w:szCs w:val="16"/>
          <w:bdr w:val="none" w:color="auto" w:sz="0" w:space="0"/>
          <w:shd w:val="clear" w:fill="FFFFFF"/>
        </w:rPr>
        <w:t>干煸豆角和拔丝地瓜中间需要间隔三个菜，且干煸豆角先上；</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sz w:val="16"/>
          <w:szCs w:val="16"/>
          <w:bdr w:val="none" w:color="auto" w:sz="0" w:space="0"/>
          <w:shd w:val="clear" w:fill="FFFFFF"/>
        </w:rPr>
        <w:t>蓝莓山药要么第一个上，要么最后一个上；</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sz w:val="16"/>
          <w:szCs w:val="16"/>
          <w:bdr w:val="none" w:color="auto" w:sz="0" w:space="0"/>
          <w:shd w:val="clear" w:fill="FFFFFF"/>
        </w:rPr>
        <w:t>莲藕排骨汤在干煸豆角之后上。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根据上述信息，以下哪项可能为真？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A.酸菜鱼第二个上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B.干煸豆角第四个上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C.莲藕排骨汤第四个上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D.水煮牛肉第二个上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73</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73.M公司时一家上市公司，甲、乙、丙三人作出如下断定：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甲：如果M公司盈利且人民币升值，那么M公司股票就会上涨；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乙：如果我国的进出口贸易顺差持续加大，那么人民币就会升值；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丙：我国如果要持续进行产业结构升级，进出口贸易顺差会持续加大。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如果上述三人的断定都符合事实，则下列一定错误的是：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A.人民币升值，M公司盈利，M公司股票上涨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B.人民币升值，M公司不盈利，M公司股票会上涨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C.如果我国要持续进行产业结构升级，M公司盈利，M公司股票就不会上涨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D.我国如果进出口贸易顺差没有持续加大，则没有持续进行产业结构升级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74</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74.小王决定用贷款购买一处房产。他认为，如果使用某银行提供的短期贷款可以无须支付首付，同时利息也较低，两年内的月利率不超过0.6%。另外，在过去的两年里，房价一直在上涨，所以这处房产一定会升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以下哪项如果为真，最能质疑小王的决定？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A.这种短期贷款的低利是暂时的，在两年之后其月利率将攀升到0.9%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B.房地产行业在未来可能会持续走低，房价也可能随之大幅下降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C.贷款买房后，小王每个月的还款金额高于目前租房的租金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D.小王目前的住处距离单位只有10分钟的路程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75</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75.在一项有关饮食与癌症关系的研究中，研究人员对一些女性的饮食习惯做了调查。13年后，这些女性中有些人患了癌症。研究人员再次对这些女性进行饮食调查，结果发现在回忆自己13年前的饮食习惯时，患癌女性报告13年前的脂肪摄入量远远大于其当时报告的摄入量，而健康组女性报告的数则和过去没有显著差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以下哪项如果为真，最能解释上述现象？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A.随着生活水平的提高，人们的脂肪摄入量增加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B.后续的生活事件会影响个体对以前经历的回忆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C.患癌症会导致个体的记忆力减退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D.饮食习惯的不同会影响个体对既往信息的回忆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76</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76.为了提高学生的阅读能力，研究人员设计了A、B两套阅读方案。为了比较这两套方案的效果，研究人员将被试学生分为两组，甲组采用方案A，乙组采用方案B。在随后的阅读能力测试中，甲组学生比乙组学生的平均分高出很多。研究人员据此认为，采用阅读方案A更有助于提高学生的阅读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上述结论的成立需要补充以下哪项作为前提？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A.甲组学生人数多于乙组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B.两组学生的阅读能力均有所提高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C.甲组学生的阅读速度明显快于乙组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D.两组学生在方案实施前的阅读能力基本相同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77</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77.在漫长的进化之路上，一些生物因为某几个基因突变，获得了较强的体温调控能力。以人体为例，当外界温度过低时，骨骼肌战栗产热，皮肤血管口径缩小，从而减少散热。如此一来，体温（不管是体表还是内部）就能维持在一个较为稳定的区间，减少外界环境对人类生存的制约。也就是说，恒温动物，正是为了对抗严寒才出现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以下哪项如果为真，最能支持上述结论？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A.恒温动物是在地球出现严寒天气后才进化出来的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B.在进化过程中，人类的毛发抵御严寒的功能越来越弱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C.生活在严寒地区的人类已经逐渐适应了严寒天气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D.人体器官经历了漫长的进化后才逐渐形成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78</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78.新入职教师因不熟悉学校教学工作的相关规章制度，导致了较高的教学事故率。以S中学为例，尽管新入职教师占该校教师总数不足5%，但是在因教学事故给予处分的教师中，新入职教师占了25%。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以下各项如果为真，除哪项外均能削弱上述结论？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A.新入职教师普遍认为学校的教学管理规定不合理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B.与老教师相比，新入职教师在工作中还比较散漫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C.新入职教师所教授的班级大多是平均分较低的班级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D.新入职教师因忙于熟悉环境而没有对教学工作足够重视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79</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79.研究人员分析了68名59~84岁被试者的脑部扫描结果，发现心态比实际年龄年轻的被试者，其大脑认知功能比那些心态与实际年龄相同或更大者强。他们据此认为，保持年轻的心态是延缓大脑衰老的一剂良方。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以下哪项如果为真，最能削弱上述结论？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A.参与本次试验的75岁以上被试者，其大脑认知功能普遍强于其他被试者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B.大脑衰老速度慢者的脑灰质区域更大，脑灰质是决定认知功能的关键因素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C.心态比实际年龄年轻的人，通常性格乐观、开朗，经常参加社交活动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D.一些大脑认知功能强的百岁以上老人，其心态并不比实际年龄年轻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80</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80.人工甜味剂主要有阿斯巴甜、三氯蔗糖和糖精这几种。很多产品都在使用人工甜味剂来增强口感，不会像其他糖类一样给人们造成热量上的负担。但有研究人员认为，人工甜味剂会让人变胖。因为人工甜味剂能改变肠道菌群，有助于某些特定肠道菌群的生长，这些细菌可以高效提取食物中的能量，把能量转化为脂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以下哪项如果为真，不能支持上述研究人员的论证?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A.摄入人工甜味剂变胖的小鼠，用广谱抗生素杀死其体内肠道细菌后，体重会恢复正常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B.肥胖基因小鼠的肠道内会有一群细菌格外繁荣，人工甜味剂也会使小鼠肠道内的这种细菌格外繁荣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C.研究人员把来自肥胖小鼠的肠道细菌转入正常体重的小鼠后，正常小鼠变胖了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D.在肥胖小鼠和正常小鼠的对比实验中发现，基因决定小鼠肠道菌群结构的不同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81</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81.某高校组织新生军训。已知学生的总人数是能被5整除的4位数，千位和个位相同，百位和十位相同。已知学生将被分成人数相同且小于150人的35个组，那么每组有多少学生？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A.132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B.143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C.145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D.147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82</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82.一项工程，由甲、乙两队合做10天可以完成，甲、丙两队合做15天可以完成，三队合做8天可以完成。则乙和丙合做的效率是甲单独做效率的多少倍？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B.1.5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83</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83.年终时，某班组集体获得一笔奖金，班长决定平均分配这笔钱。如果每人5万元，则剩余m万元；如果每人6万元，则剩余n万元；如果每人7万元，则刚好够平均分配给m-n人。则下列关系正确的是：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A.6m=5n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B.5m=6n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C.m=2n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D.2m=n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84</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drawing>
          <wp:inline distT="0" distB="0" distL="114300" distR="114300">
            <wp:extent cx="5235575" cy="2070735"/>
            <wp:effectExtent l="0" t="0" r="6985" b="1905"/>
            <wp:docPr id="18"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IMG_272"/>
                    <pic:cNvPicPr>
                      <a:picLocks noChangeAspect="1"/>
                    </pic:cNvPicPr>
                  </pic:nvPicPr>
                  <pic:blipFill>
                    <a:blip r:embed="rId19"/>
                    <a:stretch>
                      <a:fillRect/>
                    </a:stretch>
                  </pic:blipFill>
                  <pic:spPr>
                    <a:xfrm>
                      <a:off x="0" y="0"/>
                      <a:ext cx="5235575" cy="207073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85</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85.某电脑销售商销售某品牌的台式机和笔记本电脑。台式机和笔记本电脑的进价分别为每台2000元和3500元，销售价分别为每台3000元和4800元。已知该销售商恰好花费80000元购进了一批该品牌的台式机和笔记本电脑（每种均不少于5台），则其最大利润是多少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A.36400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B.36800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C.38600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D.40000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86</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86.某企业有工人100名，平均每人每天创造利润50元。现企业准备扩大规模，拟招聘一批新员工。由于管理运营成本的提高，每增加一名新员工，平均每人每天创造的利润就会下降0.2元。问该企业招聘多少名新员工可以使得每天的利润最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A.50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B.150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C.75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D.175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87</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rPr>
          <w:sz w:val="16"/>
          <w:szCs w:val="16"/>
          <w:bdr w:val="none" w:color="auto" w:sz="0" w:space="0"/>
          <w:shd w:val="clear" w:fill="FFFFFF"/>
        </w:rPr>
      </w:pPr>
      <w:r>
        <w:rPr>
          <w:sz w:val="16"/>
          <w:szCs w:val="16"/>
          <w:bdr w:val="none" w:color="auto" w:sz="0" w:space="0"/>
          <w:shd w:val="clear" w:fill="FFFFFF"/>
        </w:rPr>
        <w:t>根据某食品安全理论，设安全指数θ=目标物价格/参照物价格，若安全指数θ&lt;5，则需要对目标物实行价格保护措施。今年1月以来，目标物和参照物的价格变动情况如下表：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rPr>
          <w:sz w:val="16"/>
          <w:szCs w:val="16"/>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rPr>
          <w:sz w:val="16"/>
          <w:szCs w:val="16"/>
          <w:bdr w:val="none" w:color="auto" w:sz="0" w:space="0"/>
          <w:shd w:val="clear" w:fill="FFFFFF"/>
        </w:rPr>
      </w:pPr>
      <w:bookmarkStart w:id="0" w:name="_GoBack"/>
      <w:bookmarkEnd w:id="0"/>
    </w:p>
    <w:tbl>
      <w:tblPr>
        <w:tblW w:w="9984" w:type="dxa"/>
        <w:jc w:val="center"/>
        <w:tblCellSpacing w:w="0" w:type="dxa"/>
        <w:tblInd w:w="-82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5167"/>
        <w:gridCol w:w="963"/>
        <w:gridCol w:w="963"/>
        <w:gridCol w:w="963"/>
        <w:gridCol w:w="963"/>
        <w:gridCol w:w="9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5167"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月份</w:t>
            </w:r>
          </w:p>
        </w:tc>
        <w:tc>
          <w:tcPr>
            <w:tcW w:w="963"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1月</w:t>
            </w:r>
          </w:p>
        </w:tc>
        <w:tc>
          <w:tcPr>
            <w:tcW w:w="963"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2月</w:t>
            </w:r>
          </w:p>
        </w:tc>
        <w:tc>
          <w:tcPr>
            <w:tcW w:w="963"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3月</w:t>
            </w:r>
          </w:p>
        </w:tc>
        <w:tc>
          <w:tcPr>
            <w:tcW w:w="963"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4月</w:t>
            </w:r>
          </w:p>
        </w:tc>
        <w:tc>
          <w:tcPr>
            <w:tcW w:w="965"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5月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5167"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参照物价格（元/千克）</w:t>
            </w:r>
          </w:p>
        </w:tc>
        <w:tc>
          <w:tcPr>
            <w:tcW w:w="963"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0.60</w:t>
            </w:r>
          </w:p>
        </w:tc>
        <w:tc>
          <w:tcPr>
            <w:tcW w:w="963"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0.70</w:t>
            </w:r>
          </w:p>
        </w:tc>
        <w:tc>
          <w:tcPr>
            <w:tcW w:w="963"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0.80</w:t>
            </w:r>
          </w:p>
        </w:tc>
        <w:tc>
          <w:tcPr>
            <w:tcW w:w="963"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0.90</w:t>
            </w:r>
          </w:p>
        </w:tc>
        <w:tc>
          <w:tcPr>
            <w:tcW w:w="965"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5167"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目标物价格（元/千克）</w:t>
            </w:r>
          </w:p>
        </w:tc>
        <w:tc>
          <w:tcPr>
            <w:tcW w:w="963"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8.00</w:t>
            </w:r>
          </w:p>
        </w:tc>
        <w:tc>
          <w:tcPr>
            <w:tcW w:w="963"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7.50</w:t>
            </w:r>
          </w:p>
        </w:tc>
        <w:tc>
          <w:tcPr>
            <w:tcW w:w="963"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7.20</w:t>
            </w:r>
          </w:p>
        </w:tc>
        <w:tc>
          <w:tcPr>
            <w:tcW w:w="963"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6.25</w:t>
            </w:r>
          </w:p>
        </w:tc>
        <w:tc>
          <w:tcPr>
            <w:tcW w:w="965"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6.00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87.如今年6月，参照物价格环比增长规律与1~5月相同，而目标物价格环比增速与5月相同，问6月份价安全指数θ约为多少?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A.5.24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B.6.00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C.5.18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D.5.75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88</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88.如从6月开始，每个月目标物的价格都是上月的(1+x)倍，参照物价都是上月的(1+2X)倍，且7月1千克目标物和1千克参照物的价格之和正好为5.5元。问7月的θ值约为：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A.4.9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B.5.6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C.6.3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D.7.6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89</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某设备销售公司规定，销售人员每月的提成规则如下：</w:t>
      </w:r>
    </w:p>
    <w:tbl>
      <w:tblPr>
        <w:tblW w:w="9984"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5908"/>
        <w:gridCol w:w="407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5908"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销售额</w:t>
            </w:r>
          </w:p>
        </w:tc>
        <w:tc>
          <w:tcPr>
            <w:tcW w:w="4076"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销售提成占销售额的比例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5908"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10万元以内的部分</w:t>
            </w:r>
          </w:p>
        </w:tc>
        <w:tc>
          <w:tcPr>
            <w:tcW w:w="4076"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5908"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超过10万元、不超过15万元的部分</w:t>
            </w:r>
          </w:p>
        </w:tc>
        <w:tc>
          <w:tcPr>
            <w:tcW w:w="4076"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5908"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超过15万元、不超过20万元的部分</w:t>
            </w:r>
          </w:p>
        </w:tc>
        <w:tc>
          <w:tcPr>
            <w:tcW w:w="4076"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0.8%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5908"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超过20万元的部分</w:t>
            </w:r>
          </w:p>
        </w:tc>
        <w:tc>
          <w:tcPr>
            <w:tcW w:w="4076" w:type="dxa"/>
            <w:shd w:val="clear"/>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bdr w:val="none" w:color="auto" w:sz="0" w:space="0"/>
              </w:rPr>
              <w:t>1.0%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89.销售员赵某本月销售提成为1800元，则赵某本月销售额是多少元？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A.220000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B.193750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C.180000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D.175000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90</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90.公司只有甲型和乙型两种设备，甲型设备每台1万元，乙型设备每台1.5万元。销售员王某本月销售两种设备共21台，获得提成2300元，则销售员王某本月销售甲型设备多少台？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A.12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B.14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C.15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91</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2017年，小张与电信运营商签订的移动通讯套餐合约如下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1、每月语音套餐费用48元，包含当月国内主叫通话200分钟，超出部分0.2元/分钟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2、每月短信包10元，包含当月200条短信，超出部分0.1元条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3、每月移动流量套餐费40元包含当月700MB国内移动数据流量，超出套餐后，系统提供0.25元/MB、10元100MB和60元1024MB的三种可叠加流量包，并自动选择价格最低的组合(单个流量包可以不用完)作为用户当日套餐外流量资费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4、当月未用完的主叫通话，短信和移动流量套餐不累计到下月。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小张2017年各月移动通讯主叫通话，短信和移动流量使用情况如下：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drawing>
          <wp:inline distT="0" distB="0" distL="114300" distR="114300">
            <wp:extent cx="5327650" cy="2729865"/>
            <wp:effectExtent l="0" t="0" r="6350" b="13335"/>
            <wp:docPr id="14"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8" descr="IMG_273"/>
                    <pic:cNvPicPr>
                      <a:picLocks noChangeAspect="1"/>
                    </pic:cNvPicPr>
                  </pic:nvPicPr>
                  <pic:blipFill>
                    <a:blip r:embed="rId20"/>
                    <a:stretch>
                      <a:fillRect/>
                    </a:stretch>
                  </pic:blipFill>
                  <pic:spPr>
                    <a:xfrm>
                      <a:off x="0" y="0"/>
                      <a:ext cx="5327650" cy="272986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91.如小张2017年某个月完全不使用套餐外移动通讯服务，他总计要移动通讯服务费多少元?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A.58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B.88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C.98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D.158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92</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92.小张2017年主叫通话、短信和移动流量均使用了套餐外服务的月份有几个?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93</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93.小张2017年移动流量资费最多的月份比第二多的月份多：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A.不高于20元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B.20.01～40元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C.40.01～60元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D.超过60元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94</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94.2017年第三季度，小张套餐外服务总费用为多少元?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A.63.1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B.65.6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C.68.1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D.70.6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95</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95.现有如下4个促销活动，但消费者只能选择其一，问小张2017年参加哪一个活动时，节省的通讯服务费用最多？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A.每月通讯服务费用优惠1元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B.每月套餐包含额外20分钟语音主叫服务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C.每月套餐包含额外40条短信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D.1024MB套餐外流量包收费降至56元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96</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实验材料：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水桶、水、塑料瓶、弹簧测力计、螺母若干、抹布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实验步骤：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1.探究物体下沉的条件，过程如下：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（1）将部分螺母放入塑料瓶中，旋紧瓶盖，将塑料瓶放入水中，发现塑料瓶沉入水中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（2）取出塑料瓶，擦干周围的水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（3）将塑料瓶挂在弹簧测力计下，读数为2.4N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（4）将挂在弹簧测力计下的塑料瓶再次浸没入水中，读数为1.8N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（5）在塑料瓶中增加螺母，重复上述（3）（4）步骤，读数分为为3.4N和2.8N</w:t>
      </w:r>
      <w:r>
        <w:rPr>
          <w:rFonts w:hint="eastAsia"/>
          <w:sz w:val="16"/>
          <w:szCs w:val="16"/>
          <w:bdr w:val="none" w:color="auto" w:sz="0" w:space="0"/>
          <w:shd w:val="clear" w:fill="FFFFFF"/>
          <w:lang w:eastAsia="zh-CN"/>
        </w:rPr>
        <w:t xml:space="preserve"> </w:t>
      </w:r>
      <w:r>
        <w:rPr>
          <w:sz w:val="16"/>
          <w:szCs w:val="16"/>
          <w:bdr w:val="none" w:color="auto" w:sz="0" w:space="0"/>
          <w:shd w:val="clear" w:fill="FFFFFF"/>
        </w:rPr>
        <w:t>2.探究物体上浮的条件，过程如下：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（1）取出塑料瓶，倒出大部分螺母，将塑料瓶挂在弹簧测力计下，读数为0.8N。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（2）将塑料瓶放入水中，发现塑料瓶沉入水中。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（3）取出塑料瓶出部分螺母，将塑料瓶挂在弹簧测力计下，读数为0.5N。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（4）将塑料瓶放入水中，发现塑料瓶能够浮出水面。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（5）取出塑料瓶，再倒出部分螺母，将塑料瓶放入水中，发现能够浮出水面。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96.在上述实验中，塑料瓶整体没入水中时受到水的浮力是: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A.2.8N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B.0.8N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C.0.6N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D.0.5N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97</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97.上述实验结果说明了以下哪项？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A.物体整体没入水中时受到的浮力大于重力，则物体将浮出水面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B.物体整体没入水中时受到的浮力小于重力，则物体将沉入水中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C.只要物体足够重，不论浮力大小，物体都将沉入水中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D.物体是否沉入水中与所受到的浮力大小无关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sz w:val="21"/>
          <w:szCs w:val="21"/>
        </w:rPr>
      </w:pPr>
      <w:r>
        <w:rPr>
          <w:rFonts w:ascii="宋体" w:hAnsi="宋体" w:eastAsia="宋体" w:cs="宋体"/>
          <w:color w:val="FFFFFF"/>
          <w:kern w:val="0"/>
          <w:sz w:val="19"/>
          <w:szCs w:val="19"/>
          <w:bdr w:val="none" w:color="auto" w:sz="0" w:space="0"/>
          <w:shd w:val="clear" w:fill="5D9CEC"/>
          <w:lang w:val="en-US" w:eastAsia="zh-CN" w:bidi="ar"/>
        </w:rPr>
        <w:t>98</w:t>
      </w:r>
      <w:r>
        <w:rPr>
          <w:rFonts w:ascii="宋体" w:hAnsi="宋体" w:eastAsia="宋体" w:cs="宋体"/>
          <w:color w:val="FF9800"/>
          <w:kern w:val="0"/>
          <w:sz w:val="19"/>
          <w:szCs w:val="19"/>
          <w:bdr w:val="single" w:color="FF9800" w:sz="4" w:space="0"/>
          <w:shd w:val="clear" w:fill="FFFFFF"/>
          <w:lang w:val="en-US" w:eastAsia="zh-CN" w:bidi="ar"/>
        </w:rPr>
        <w:t>单选</w:t>
      </w:r>
      <w:r>
        <w:rPr>
          <w:rFonts w:ascii="宋体" w:hAnsi="宋体" w:eastAsia="宋体" w:cs="宋体"/>
          <w:color w:val="FF9800"/>
          <w:kern w:val="0"/>
          <w:sz w:val="19"/>
          <w:szCs w:val="19"/>
          <w:bdr w:val="none" w:color="auto" w:sz="0" w:space="0"/>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实验材料：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一根吸管、一块橡皮泥、一只盛满水的水杯。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实验步骤：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①然后从冰箱中取出吸管，观察吸管两端的变化。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②把吸管的一段插入水杯中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③用舌头顶着吸管，不要让里面的水流出来。然后用橡皮泥封住一端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④用嘴含着吸管的另一端吸气，使吸管里充满水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⑤拿着吸管，把刚才用舌头吸着的一端也用橡皮泥封住。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⑥把两端封住的吸管放在冷冻室中5个小时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实验结果：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吸管顶端的橡皮泥会被吸管里伸出来的冰柱推出来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98.材料中实验步骤的顺序是错乱的，其正确的顺序应为：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A.②④⑤⑥③①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B.①⑤④③②⑥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C.③⑤④①②⑥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384" w:lineRule="atLeast"/>
        <w:ind w:left="0" w:right="0"/>
      </w:pPr>
      <w:r>
        <w:rPr>
          <w:sz w:val="16"/>
          <w:szCs w:val="16"/>
          <w:bdr w:val="none" w:color="auto" w:sz="0" w:space="0"/>
          <w:shd w:val="clear" w:fill="FFFFFF"/>
        </w:rPr>
        <w:t>D.②④③⑤⑥①</w:t>
      </w:r>
    </w:p>
    <w:p>
      <w:pPr>
        <w:keepNext w:val="0"/>
        <w:keepLines w:val="0"/>
        <w:widowControl/>
        <w:suppressLineNumbers w:val="0"/>
        <w:shd w:val="clear" w:fill="FFFFFF"/>
        <w:ind w:left="0" w:firstLine="0"/>
        <w:jc w:val="left"/>
        <w:rPr>
          <w:rFonts w:hint="eastAsia" w:ascii="Segoe UI" w:hAnsi="Segoe UI" w:eastAsia="宋体" w:cs="Segoe UI"/>
          <w:i w:val="0"/>
          <w:caps w:val="0"/>
          <w:color w:val="000000"/>
          <w:spacing w:val="0"/>
          <w:sz w:val="21"/>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7312FB"/>
    <w:multiLevelType w:val="multilevel"/>
    <w:tmpl w:val="977312FB"/>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A7E4AC60"/>
    <w:multiLevelType w:val="multilevel"/>
    <w:tmpl w:val="A7E4AC60"/>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
    <w:nsid w:val="46264EC4"/>
    <w:multiLevelType w:val="multilevel"/>
    <w:tmpl w:val="46264EC4"/>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35EF6"/>
    <w:rsid w:val="1B135EF6"/>
    <w:rsid w:val="3BFA2B4A"/>
    <w:rsid w:val="66100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Calibri" w:hAnsi="Calibri" w:eastAsia="宋体" w:cs="Times New Roman"/>
      <w:b/>
      <w:kern w:val="44"/>
      <w:sz w:val="44"/>
    </w:rPr>
  </w:style>
  <w:style w:type="paragraph" w:styleId="3">
    <w:name w:val="heading 2"/>
    <w:basedOn w:val="1"/>
    <w:next w:val="1"/>
    <w:link w:val="7"/>
    <w:semiHidden/>
    <w:unhideWhenUsed/>
    <w:qFormat/>
    <w:uiPriority w:val="0"/>
    <w:pPr>
      <w:keepNext/>
      <w:keepLines/>
      <w:spacing w:beforeLines="0" w:beforeAutospacing="0" w:afterLines="0" w:afterAutospacing="0" w:line="360" w:lineRule="auto"/>
      <w:jc w:val="center"/>
      <w:outlineLvl w:val="1"/>
    </w:pPr>
    <w:rPr>
      <w:rFonts w:ascii="Arial" w:hAnsi="Arial" w:eastAsia="宋体" w:cs="Times New Roman"/>
      <w:b/>
      <w:sz w:val="32"/>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标题 2 Char"/>
    <w:link w:val="3"/>
    <w:uiPriority w:val="0"/>
    <w:rPr>
      <w:rFonts w:ascii="Arial" w:hAnsi="Arial" w:eastAsia="宋体" w:cs="Times New Roman"/>
      <w:b/>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NUL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2019-05-19T11:35:00Z</dcterms:created>
  <dc:creator>xps</dc:creator>
  <cp:lastModifiedBy>xps</cp:lastModifiedBy>
  <dcterms:modified xsi:type="dcterms:W3CDTF">2019-05-19T12:00:01Z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