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B61D7A" w:rsidP="00323B43">
      <w:r>
        <w:rPr>
          <w:rFonts w:ascii="仿宋_GB2312" w:eastAsia="仿宋_GB2312" w:hint="eastAsia"/>
          <w:color w:val="333333"/>
          <w:sz w:val="32"/>
          <w:szCs w:val="32"/>
        </w:rPr>
        <w:t>因报考综合管理岗史大伟同志自愿放弃入职资格，经上级批准，按照笔试、面试</w:t>
      </w:r>
      <w:r>
        <w:rPr>
          <w:rFonts w:ascii="仿宋" w:eastAsia="仿宋" w:hAnsi="仿宋" w:hint="eastAsia"/>
          <w:color w:val="333333"/>
          <w:sz w:val="32"/>
          <w:szCs w:val="32"/>
        </w:rPr>
        <w:t>合成总成绩依次补录综合管理岗朱瑶同志。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61D7A"/>
    <w:rsid w:val="00323B43"/>
    <w:rsid w:val="003D37D8"/>
    <w:rsid w:val="004358AB"/>
    <w:rsid w:val="008B0186"/>
    <w:rsid w:val="008B7726"/>
    <w:rsid w:val="00B61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2020-03-12T02:20:00Z</dcterms:created>
  <dcterms:modified xsi:type="dcterms:W3CDTF">2020-03-12T02:20:00Z</dcterms:modified>
</cp:coreProperties>
</file>