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Style w:val="5"/>
          <w:rFonts w:ascii="黑体" w:hAnsi="宋体" w:eastAsia="黑体" w:cs="黑体"/>
          <w:color w:val="444444"/>
          <w:sz w:val="14"/>
          <w:szCs w:val="14"/>
          <w:bdr w:val="none" w:color="auto" w:sz="0" w:space="0"/>
          <w:shd w:val="clear" w:fill="FFFFFF"/>
        </w:rPr>
        <w:t>招聘岗位计划</w:t>
      </w:r>
      <w:r>
        <w:rPr>
          <w:rFonts w:ascii="微软雅黑" w:hAnsi="微软雅黑" w:eastAsia="微软雅黑" w:cs="微软雅黑"/>
          <w:color w:val="444444"/>
          <w:sz w:val="14"/>
          <w:szCs w:val="14"/>
          <w:bdr w:val="none" w:color="auto" w:sz="0" w:space="0"/>
          <w:shd w:val="clear" w:fill="FFFFFF"/>
        </w:rPr>
        <w:t> </w:t>
      </w:r>
    </w:p>
    <w:tbl>
      <w:tblPr>
        <w:tblW w:w="7320" w:type="dxa"/>
        <w:tblCellSpacing w:w="0" w:type="dxa"/>
        <w:tblInd w:w="-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008"/>
        <w:gridCol w:w="1008"/>
        <w:gridCol w:w="1008"/>
        <w:gridCol w:w="2220"/>
        <w:gridCol w:w="1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4236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招聘条件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6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计划数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</w:rPr>
            </w:pPr>
          </w:p>
        </w:tc>
        <w:tc>
          <w:tcPr>
            <w:tcW w:w="100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</w:rPr>
            </w:pP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学位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68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铜陵市文化和旅游局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文秘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学士及以上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本科：汉语言文学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铜陵市文化馆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旅游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管理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本科及以上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0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学士及以上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本科：旅游管理、酒店管理</w:t>
            </w:r>
            <w:r>
              <w:rPr>
                <w:rFonts w:hint="eastAsia" w:ascii="微软雅黑" w:hAnsi="微软雅黑" w:eastAsia="微软雅黑" w:cs="微软雅黑"/>
                <w:color w:val="444444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Arial" w:hAnsi="Arial" w:eastAsia="微软雅黑" w:cs="Arial"/>
                <w:color w:val="444444"/>
                <w:sz w:val="14"/>
                <w:szCs w:val="1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F4BC3"/>
    <w:rsid w:val="1C7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2019-07-11T02:10:00Z</dcterms:created>
  <dc:creator>张翠</dc:creator>
  <cp:lastModifiedBy>张翠</cp:lastModifiedBy>
  <dcterms:modified xsi:type="dcterms:W3CDTF">2019-07-11T02:14:13Z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